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344" w:rsidRPr="009D7443" w:rsidRDefault="00665344" w:rsidP="00665344">
      <w:pPr>
        <w:spacing w:after="240"/>
        <w:ind w:firstLine="851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9D7443">
        <w:rPr>
          <w:rFonts w:ascii="Times New Roman" w:hAnsi="Times New Roman"/>
          <w:b/>
          <w:sz w:val="28"/>
          <w:szCs w:val="28"/>
        </w:rPr>
        <w:t>72,9% травмованих на виробництві – чоловіки</w:t>
      </w:r>
    </w:p>
    <w:p w:rsidR="00665344" w:rsidRPr="009D7443" w:rsidRDefault="00665344" w:rsidP="009D7443">
      <w:pPr>
        <w:tabs>
          <w:tab w:val="left" w:pos="567"/>
          <w:tab w:val="left" w:pos="9214"/>
        </w:tabs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D7443">
        <w:rPr>
          <w:rFonts w:ascii="Times New Roman" w:hAnsi="Times New Roman"/>
          <w:sz w:val="28"/>
          <w:szCs w:val="28"/>
        </w:rPr>
        <w:t xml:space="preserve">Упродовж 2018 року Фондом соціального страхування України зареєстровано 4 805  потерпілих внаслідок нещасних випадків на виробництві, серед яких 3 505 осіб, або 72,9% складають чоловіки, 1 300 осіб, або 27,1% – жінки. Для всіх потерпілих Фонд здійснює компенсацію втраченого за період тимчасової непрацездатності заробітку, оплату лікування в закладах охорони здоров’я та у разі встановлення МСЕК стійкої втрати професійної працездатності фінансує щомісячні страхові виплати і одноразові допомоги, медичні та соціальні послуги. </w:t>
      </w:r>
    </w:p>
    <w:p w:rsidR="00665344" w:rsidRPr="009D7443" w:rsidRDefault="00665344" w:rsidP="009D7443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D7443">
        <w:rPr>
          <w:rFonts w:ascii="Times New Roman" w:hAnsi="Times New Roman"/>
          <w:sz w:val="28"/>
          <w:szCs w:val="28"/>
        </w:rPr>
        <w:t xml:space="preserve">Серед причин виробничих нещасних випадків за аналітичними даними минулого року переважають організаційні – вони складають 66,8% від усіх зафіксованих. Зокрема, йдеться про невиконання вимог інструкцій з охорони праці, невиконання посадових обов’язків, порушення правил безпеки руху, технологічного процесу тощо. Через психофізичні причини сталось 20,9% нещасних випадків, через технічні – 12,3%. </w:t>
      </w:r>
    </w:p>
    <w:p w:rsidR="00665344" w:rsidRPr="009D7443" w:rsidRDefault="00665344" w:rsidP="009D7443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D7443">
        <w:rPr>
          <w:rFonts w:ascii="Times New Roman" w:hAnsi="Times New Roman"/>
          <w:sz w:val="28"/>
          <w:szCs w:val="28"/>
        </w:rPr>
        <w:t>Найвищий рівень травматизму спостерігається серед працівників віком від 50 до 59 років (1 262 особи, що складає 26,3% від загальної кількості травмованих по Україні за 2018 рік).</w:t>
      </w:r>
    </w:p>
    <w:p w:rsidR="00665344" w:rsidRPr="009D7443" w:rsidRDefault="00665344" w:rsidP="00665344">
      <w:pPr>
        <w:tabs>
          <w:tab w:val="left" w:pos="567"/>
          <w:tab w:val="left" w:pos="9214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9D7443">
        <w:rPr>
          <w:rFonts w:ascii="Times New Roman" w:hAnsi="Times New Roman"/>
          <w:sz w:val="28"/>
          <w:szCs w:val="28"/>
        </w:rPr>
        <w:t>Нагадаємо, за рахунок коштів Фонду здійснюється надання медичної та соціальної допомоги потерпілим, у тому числі:</w:t>
      </w:r>
    </w:p>
    <w:p w:rsidR="00665344" w:rsidRPr="009D7443" w:rsidRDefault="00665344" w:rsidP="00665344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9D7443">
        <w:rPr>
          <w:rFonts w:ascii="Times New Roman" w:hAnsi="Times New Roman"/>
          <w:sz w:val="28"/>
          <w:szCs w:val="28"/>
        </w:rPr>
        <w:t>– забезпечення лікарськими засобами та виробами медичного призначення;</w:t>
      </w:r>
    </w:p>
    <w:p w:rsidR="00665344" w:rsidRPr="009D7443" w:rsidRDefault="00665344" w:rsidP="00665344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9D7443">
        <w:rPr>
          <w:rFonts w:ascii="Times New Roman" w:hAnsi="Times New Roman"/>
          <w:sz w:val="28"/>
          <w:szCs w:val="28"/>
        </w:rPr>
        <w:t>– лікування в закладах охорони здоров’я;</w:t>
      </w:r>
    </w:p>
    <w:p w:rsidR="00665344" w:rsidRPr="009D7443" w:rsidRDefault="00665344" w:rsidP="00665344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9D7443">
        <w:rPr>
          <w:rFonts w:ascii="Times New Roman" w:hAnsi="Times New Roman"/>
          <w:sz w:val="28"/>
          <w:szCs w:val="28"/>
        </w:rPr>
        <w:t>– забезпечення медичною реабілітацією;</w:t>
      </w:r>
    </w:p>
    <w:p w:rsidR="00665344" w:rsidRPr="009D7443" w:rsidRDefault="00665344" w:rsidP="00665344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9D7443">
        <w:rPr>
          <w:rFonts w:ascii="Times New Roman" w:hAnsi="Times New Roman"/>
          <w:sz w:val="28"/>
          <w:szCs w:val="28"/>
        </w:rPr>
        <w:t>– забезпечення санаторно-курортним лікуванням;</w:t>
      </w:r>
    </w:p>
    <w:p w:rsidR="00665344" w:rsidRPr="009D7443" w:rsidRDefault="00665344" w:rsidP="00665344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9D7443">
        <w:rPr>
          <w:rFonts w:ascii="Times New Roman" w:hAnsi="Times New Roman"/>
          <w:sz w:val="28"/>
          <w:szCs w:val="28"/>
        </w:rPr>
        <w:t>– забезпечення технічними та іншими засобами реабілітації (протезно-ортопедичними та іншими виробами);</w:t>
      </w:r>
    </w:p>
    <w:p w:rsidR="00665344" w:rsidRPr="009D7443" w:rsidRDefault="00665344" w:rsidP="00665344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9D7443">
        <w:rPr>
          <w:rFonts w:ascii="Times New Roman" w:hAnsi="Times New Roman"/>
          <w:sz w:val="28"/>
          <w:szCs w:val="28"/>
        </w:rPr>
        <w:t>– забезпечення спеціальними засобами пересування (колясками);</w:t>
      </w:r>
    </w:p>
    <w:p w:rsidR="00665344" w:rsidRPr="009D7443" w:rsidRDefault="00665344" w:rsidP="00665344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9D7443">
        <w:rPr>
          <w:rFonts w:ascii="Times New Roman" w:hAnsi="Times New Roman"/>
          <w:sz w:val="28"/>
          <w:szCs w:val="28"/>
        </w:rPr>
        <w:t>– виплати на спеціальний медичний догляд, на постійний сторонній догляд і на побутове обслуговування;</w:t>
      </w:r>
    </w:p>
    <w:p w:rsidR="00665344" w:rsidRPr="009D7443" w:rsidRDefault="00665344" w:rsidP="00665344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9D7443">
        <w:rPr>
          <w:rFonts w:ascii="Times New Roman" w:hAnsi="Times New Roman"/>
          <w:sz w:val="28"/>
          <w:szCs w:val="28"/>
        </w:rPr>
        <w:t>– фінансування витрат на додаткове харчування;</w:t>
      </w:r>
    </w:p>
    <w:p w:rsidR="00665344" w:rsidRPr="009D7443" w:rsidRDefault="00665344" w:rsidP="00665344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9D7443">
        <w:rPr>
          <w:rFonts w:ascii="Times New Roman" w:hAnsi="Times New Roman"/>
          <w:sz w:val="28"/>
          <w:szCs w:val="28"/>
        </w:rPr>
        <w:t>– зубопротезування, очне протезування, забезпечення окулярами, контактними лінзами та слуховими апаратами та інше.</w:t>
      </w:r>
    </w:p>
    <w:p w:rsidR="00C4222E" w:rsidRPr="00840D61" w:rsidRDefault="00C4222E" w:rsidP="00C4222E">
      <w:pPr>
        <w:spacing w:before="120"/>
        <w:ind w:firstLine="709"/>
        <w:rPr>
          <w:rFonts w:ascii="Times New Roman" w:hAnsi="Times New Roman" w:cs="Times New Roman"/>
          <w:sz w:val="28"/>
          <w:szCs w:val="28"/>
        </w:rPr>
      </w:pPr>
    </w:p>
    <w:p w:rsidR="00F85426" w:rsidRDefault="00F85426" w:rsidP="00B61ACA">
      <w:pPr>
        <w:spacing w:after="0" w:line="288" w:lineRule="auto"/>
        <w:ind w:left="482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Прес-служба виконавчої дирекції </w:t>
      </w:r>
    </w:p>
    <w:p w:rsidR="00EA1BEE" w:rsidRPr="00F85426" w:rsidRDefault="00F85426" w:rsidP="00B61ACA">
      <w:pPr>
        <w:spacing w:after="0"/>
        <w:jc w:val="right"/>
      </w:pPr>
      <w:r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F85426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1781A"/>
    <w:rsid w:val="0002423E"/>
    <w:rsid w:val="00025508"/>
    <w:rsid w:val="00030FE2"/>
    <w:rsid w:val="00036CE7"/>
    <w:rsid w:val="00050DE7"/>
    <w:rsid w:val="00073765"/>
    <w:rsid w:val="00095EB0"/>
    <w:rsid w:val="000964F0"/>
    <w:rsid w:val="0009682A"/>
    <w:rsid w:val="000A4464"/>
    <w:rsid w:val="000B2847"/>
    <w:rsid w:val="000C081B"/>
    <w:rsid w:val="000C5FC1"/>
    <w:rsid w:val="000D3F2C"/>
    <w:rsid w:val="000F7884"/>
    <w:rsid w:val="001058C1"/>
    <w:rsid w:val="00125038"/>
    <w:rsid w:val="00126C95"/>
    <w:rsid w:val="001359C3"/>
    <w:rsid w:val="0015379F"/>
    <w:rsid w:val="00153E95"/>
    <w:rsid w:val="00157A52"/>
    <w:rsid w:val="00164D84"/>
    <w:rsid w:val="00167FF9"/>
    <w:rsid w:val="001711D5"/>
    <w:rsid w:val="001720E2"/>
    <w:rsid w:val="00181CA0"/>
    <w:rsid w:val="001825E0"/>
    <w:rsid w:val="00185197"/>
    <w:rsid w:val="001855CC"/>
    <w:rsid w:val="001C6CA9"/>
    <w:rsid w:val="001D0F01"/>
    <w:rsid w:val="001D720A"/>
    <w:rsid w:val="001F7D18"/>
    <w:rsid w:val="00207880"/>
    <w:rsid w:val="00220CAF"/>
    <w:rsid w:val="00231403"/>
    <w:rsid w:val="002668CF"/>
    <w:rsid w:val="00284A1E"/>
    <w:rsid w:val="00293202"/>
    <w:rsid w:val="002A042E"/>
    <w:rsid w:val="002B24AC"/>
    <w:rsid w:val="002E254B"/>
    <w:rsid w:val="002F5160"/>
    <w:rsid w:val="00303884"/>
    <w:rsid w:val="00322F6B"/>
    <w:rsid w:val="00326D8F"/>
    <w:rsid w:val="00341262"/>
    <w:rsid w:val="00350398"/>
    <w:rsid w:val="0035767B"/>
    <w:rsid w:val="003670E3"/>
    <w:rsid w:val="003B20CB"/>
    <w:rsid w:val="003B74E7"/>
    <w:rsid w:val="003C7904"/>
    <w:rsid w:val="003E11CE"/>
    <w:rsid w:val="003F06A8"/>
    <w:rsid w:val="00410CE1"/>
    <w:rsid w:val="00416DD1"/>
    <w:rsid w:val="00417623"/>
    <w:rsid w:val="00423604"/>
    <w:rsid w:val="0043343C"/>
    <w:rsid w:val="0044080A"/>
    <w:rsid w:val="004447E2"/>
    <w:rsid w:val="00461211"/>
    <w:rsid w:val="0049099C"/>
    <w:rsid w:val="004C502D"/>
    <w:rsid w:val="004C536B"/>
    <w:rsid w:val="004E09CA"/>
    <w:rsid w:val="004E1A2E"/>
    <w:rsid w:val="004F72EE"/>
    <w:rsid w:val="00502B84"/>
    <w:rsid w:val="0057697B"/>
    <w:rsid w:val="005778E4"/>
    <w:rsid w:val="0058016C"/>
    <w:rsid w:val="00596346"/>
    <w:rsid w:val="005B32FF"/>
    <w:rsid w:val="005B765C"/>
    <w:rsid w:val="0062362E"/>
    <w:rsid w:val="006262EE"/>
    <w:rsid w:val="00627B36"/>
    <w:rsid w:val="00640B6F"/>
    <w:rsid w:val="006510D2"/>
    <w:rsid w:val="00652EE8"/>
    <w:rsid w:val="00655BC1"/>
    <w:rsid w:val="006630D9"/>
    <w:rsid w:val="00665344"/>
    <w:rsid w:val="00673184"/>
    <w:rsid w:val="00675431"/>
    <w:rsid w:val="00681536"/>
    <w:rsid w:val="00686A14"/>
    <w:rsid w:val="00694340"/>
    <w:rsid w:val="006E1252"/>
    <w:rsid w:val="00711D1C"/>
    <w:rsid w:val="00761269"/>
    <w:rsid w:val="00764CAF"/>
    <w:rsid w:val="007755FD"/>
    <w:rsid w:val="00786B18"/>
    <w:rsid w:val="007B22CF"/>
    <w:rsid w:val="007B6397"/>
    <w:rsid w:val="007B72F2"/>
    <w:rsid w:val="007C401F"/>
    <w:rsid w:val="007F2737"/>
    <w:rsid w:val="00836361"/>
    <w:rsid w:val="00837C5C"/>
    <w:rsid w:val="008403DF"/>
    <w:rsid w:val="00840D61"/>
    <w:rsid w:val="00862D59"/>
    <w:rsid w:val="00867F57"/>
    <w:rsid w:val="00883B2C"/>
    <w:rsid w:val="00886CDF"/>
    <w:rsid w:val="0089743D"/>
    <w:rsid w:val="008A564E"/>
    <w:rsid w:val="008B5473"/>
    <w:rsid w:val="008D02DD"/>
    <w:rsid w:val="008D7DA6"/>
    <w:rsid w:val="00911201"/>
    <w:rsid w:val="00970BB4"/>
    <w:rsid w:val="00971F54"/>
    <w:rsid w:val="00985ACB"/>
    <w:rsid w:val="009870C4"/>
    <w:rsid w:val="0099287A"/>
    <w:rsid w:val="009A765E"/>
    <w:rsid w:val="009C273E"/>
    <w:rsid w:val="009D5163"/>
    <w:rsid w:val="009D7443"/>
    <w:rsid w:val="009E29D1"/>
    <w:rsid w:val="009E31D9"/>
    <w:rsid w:val="009F3672"/>
    <w:rsid w:val="00A00215"/>
    <w:rsid w:val="00A164EE"/>
    <w:rsid w:val="00A204C3"/>
    <w:rsid w:val="00A32FA0"/>
    <w:rsid w:val="00A3357B"/>
    <w:rsid w:val="00A47400"/>
    <w:rsid w:val="00A53F05"/>
    <w:rsid w:val="00A628BF"/>
    <w:rsid w:val="00A87058"/>
    <w:rsid w:val="00AA3EF6"/>
    <w:rsid w:val="00AC055D"/>
    <w:rsid w:val="00AC5BA0"/>
    <w:rsid w:val="00B0522B"/>
    <w:rsid w:val="00B07EEC"/>
    <w:rsid w:val="00B248BA"/>
    <w:rsid w:val="00B350EF"/>
    <w:rsid w:val="00B50996"/>
    <w:rsid w:val="00B61ACA"/>
    <w:rsid w:val="00B626E7"/>
    <w:rsid w:val="00B81B9F"/>
    <w:rsid w:val="00B87E99"/>
    <w:rsid w:val="00B901E6"/>
    <w:rsid w:val="00B9031F"/>
    <w:rsid w:val="00BA2BF3"/>
    <w:rsid w:val="00BB1AB5"/>
    <w:rsid w:val="00BD4898"/>
    <w:rsid w:val="00C21ECA"/>
    <w:rsid w:val="00C236C8"/>
    <w:rsid w:val="00C270BE"/>
    <w:rsid w:val="00C31BCC"/>
    <w:rsid w:val="00C4217E"/>
    <w:rsid w:val="00C4222E"/>
    <w:rsid w:val="00C60654"/>
    <w:rsid w:val="00C728E5"/>
    <w:rsid w:val="00C958CF"/>
    <w:rsid w:val="00C96105"/>
    <w:rsid w:val="00CB06B0"/>
    <w:rsid w:val="00CC046F"/>
    <w:rsid w:val="00D00352"/>
    <w:rsid w:val="00D0036C"/>
    <w:rsid w:val="00D07BAA"/>
    <w:rsid w:val="00D40852"/>
    <w:rsid w:val="00D450FC"/>
    <w:rsid w:val="00D63605"/>
    <w:rsid w:val="00D82BE5"/>
    <w:rsid w:val="00D86F55"/>
    <w:rsid w:val="00DA4639"/>
    <w:rsid w:val="00DD565D"/>
    <w:rsid w:val="00DD5E39"/>
    <w:rsid w:val="00DE00C6"/>
    <w:rsid w:val="00E02784"/>
    <w:rsid w:val="00E0495D"/>
    <w:rsid w:val="00E14E80"/>
    <w:rsid w:val="00E218DA"/>
    <w:rsid w:val="00E535FA"/>
    <w:rsid w:val="00E61B79"/>
    <w:rsid w:val="00E7305F"/>
    <w:rsid w:val="00E80975"/>
    <w:rsid w:val="00E94A43"/>
    <w:rsid w:val="00E96877"/>
    <w:rsid w:val="00EA1BEE"/>
    <w:rsid w:val="00ED2FDF"/>
    <w:rsid w:val="00EE58CE"/>
    <w:rsid w:val="00EE6EA5"/>
    <w:rsid w:val="00EF690F"/>
    <w:rsid w:val="00F01C2F"/>
    <w:rsid w:val="00F10384"/>
    <w:rsid w:val="00F42D76"/>
    <w:rsid w:val="00F601C3"/>
    <w:rsid w:val="00F764C2"/>
    <w:rsid w:val="00F85426"/>
    <w:rsid w:val="00F93D56"/>
    <w:rsid w:val="00F95EF2"/>
    <w:rsid w:val="00FC1998"/>
    <w:rsid w:val="00FC5AA4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2019-02-27T07:44:00Z</dcterms:created>
  <dcterms:modified xsi:type="dcterms:W3CDTF">2019-02-27T07:44:00Z</dcterms:modified>
</cp:coreProperties>
</file>